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ED" w:rsidRPr="002D77ED" w:rsidRDefault="002D77ED" w:rsidP="002D77ED">
      <w:r w:rsidRPr="002D77ED">
        <w:fldChar w:fldCharType="begin"/>
      </w:r>
      <w:r w:rsidRPr="002D77ED">
        <w:instrText xml:space="preserve"> HYPERLINK "https://ds117.edu42.ru/wp-content/uploads/sites/38/2021/03/03-ustav-ETSP.pdf" </w:instrText>
      </w:r>
      <w:r w:rsidRPr="002D77ED">
        <w:fldChar w:fldCharType="separate"/>
      </w:r>
      <w:r w:rsidRPr="002D77ED">
        <w:rPr>
          <w:rStyle w:val="a3"/>
        </w:rPr>
        <w:t>УСТА</w:t>
      </w:r>
      <w:r w:rsidRPr="002D77ED">
        <w:rPr>
          <w:rStyle w:val="a3"/>
        </w:rPr>
        <w:t>В</w:t>
      </w:r>
      <w:r w:rsidRPr="002D77ED">
        <w:fldChar w:fldCharType="end"/>
      </w:r>
    </w:p>
    <w:p w:rsidR="002D77ED" w:rsidRPr="002D77ED" w:rsidRDefault="002D77ED" w:rsidP="002D77ED">
      <w:hyperlink r:id="rId4" w:history="1">
        <w:r w:rsidRPr="002D77ED">
          <w:rPr>
            <w:rStyle w:val="a3"/>
          </w:rPr>
          <w:t>ПОЛОЖЕНИЕ о правилах внутреннего распорядка воспитанников МБ ДОУ «Детский сад № 117»</w:t>
        </w:r>
      </w:hyperlink>
    </w:p>
    <w:p w:rsidR="002D77ED" w:rsidRPr="002D77ED" w:rsidRDefault="002D77ED" w:rsidP="002D77ED">
      <w:hyperlink r:id="rId5" w:history="1">
        <w:r w:rsidRPr="002D77ED">
          <w:rPr>
            <w:rStyle w:val="a3"/>
          </w:rPr>
          <w:t>ПРАВИЛА внутреннего трудового распорядка МБ ДОУ «Детский сад №117»</w:t>
        </w:r>
      </w:hyperlink>
    </w:p>
    <w:p w:rsidR="002D77ED" w:rsidRPr="002D77ED" w:rsidRDefault="002D77ED" w:rsidP="002D77ED">
      <w:pPr>
        <w:rPr>
          <w:b/>
          <w:bCs/>
        </w:rPr>
      </w:pPr>
      <w:r w:rsidRPr="002D77ED">
        <w:rPr>
          <w:b/>
          <w:bCs/>
        </w:rPr>
        <w:t>КОЛЛЕКТИВНЫЙ ДОГОВОР (НЕ ПРЕДУСМОТРЕН)</w:t>
      </w:r>
    </w:p>
    <w:p w:rsidR="002D77ED" w:rsidRPr="002D77ED" w:rsidRDefault="002D77ED" w:rsidP="002D77ED">
      <w:hyperlink r:id="rId6" w:history="1">
        <w:r w:rsidRPr="002D77ED">
          <w:rPr>
            <w:rStyle w:val="a3"/>
          </w:rPr>
          <w:t xml:space="preserve">ОТЧЁТ о результатах </w:t>
        </w:r>
        <w:proofErr w:type="spellStart"/>
        <w:r w:rsidRPr="002D77ED">
          <w:rPr>
            <w:rStyle w:val="a3"/>
          </w:rPr>
          <w:t>самообследования</w:t>
        </w:r>
        <w:proofErr w:type="spellEnd"/>
        <w:r w:rsidRPr="002D77ED">
          <w:rPr>
            <w:rStyle w:val="a3"/>
          </w:rPr>
          <w:t xml:space="preserve"> за 202</w:t>
        </w:r>
        <w:r w:rsidRPr="002D77ED">
          <w:rPr>
            <w:rStyle w:val="a3"/>
          </w:rPr>
          <w:t>1</w:t>
        </w:r>
        <w:r w:rsidRPr="002D77ED">
          <w:rPr>
            <w:rStyle w:val="a3"/>
          </w:rPr>
          <w:t>г</w:t>
        </w:r>
      </w:hyperlink>
      <w:r>
        <w:t xml:space="preserve">  </w:t>
      </w:r>
    </w:p>
    <w:p w:rsidR="002D77ED" w:rsidRPr="002D77ED" w:rsidRDefault="002D77ED" w:rsidP="002D77ED">
      <w:r w:rsidRPr="002D77ED">
        <w:t xml:space="preserve">СВИДЕТЕЛЬСТВО О ГОСУДАРСТВЕННОЙ АККРЕДИТАЦИИ — НЕ </w:t>
      </w:r>
      <w:proofErr w:type="gramStart"/>
      <w:r w:rsidRPr="002D77ED">
        <w:t>ПРЕДУСМОТРЕНО  действующим</w:t>
      </w:r>
      <w:proofErr w:type="gramEnd"/>
      <w:r w:rsidRPr="002D77ED">
        <w:t xml:space="preserve"> Федеральным законом от 29.12.2012г. №273-ФЗ «Об образовании в Российской Федерации»</w:t>
      </w:r>
    </w:p>
    <w:p w:rsidR="002D77ED" w:rsidRDefault="002D77ED" w:rsidP="002D77ED">
      <w:pPr>
        <w:rPr>
          <w:b/>
          <w:bCs/>
          <w:i/>
          <w:iCs/>
        </w:rPr>
      </w:pPr>
      <w:r w:rsidRPr="002D77ED">
        <w:rPr>
          <w:b/>
          <w:bCs/>
          <w:i/>
          <w:iCs/>
        </w:rPr>
        <w:t>Предписание органов, осуществляющих государственный контроль (надзор) в сфере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3749"/>
        <w:gridCol w:w="2835"/>
        <w:gridCol w:w="2948"/>
      </w:tblGrid>
      <w:tr w:rsidR="002D77ED" w:rsidTr="002D77ED">
        <w:tc>
          <w:tcPr>
            <w:tcW w:w="924" w:type="dxa"/>
          </w:tcPr>
          <w:p w:rsidR="002D77ED" w:rsidRDefault="002D77ED" w:rsidP="002D77ED">
            <w:r>
              <w:t>№</w:t>
            </w:r>
          </w:p>
          <w:p w:rsidR="002D77ED" w:rsidRDefault="002D77ED" w:rsidP="002D77ED"/>
          <w:p w:rsidR="002D77ED" w:rsidRDefault="002D77ED" w:rsidP="002D77ED">
            <w:r>
              <w:tab/>
            </w:r>
          </w:p>
          <w:p w:rsidR="002D77ED" w:rsidRDefault="002D77ED" w:rsidP="002D77ED"/>
        </w:tc>
        <w:tc>
          <w:tcPr>
            <w:tcW w:w="3749" w:type="dxa"/>
          </w:tcPr>
          <w:p w:rsidR="002D77ED" w:rsidRDefault="002D77ED" w:rsidP="002D77ED">
            <w:r w:rsidRPr="002D77ED">
              <w:t>Регистрационный номер и дата предписания</w:t>
            </w:r>
          </w:p>
        </w:tc>
        <w:tc>
          <w:tcPr>
            <w:tcW w:w="2835" w:type="dxa"/>
          </w:tcPr>
          <w:p w:rsidR="002D77ED" w:rsidRDefault="002D77ED" w:rsidP="002D77ED">
            <w:r w:rsidRPr="002D77ED">
              <w:t>Электронная копия предписания</w:t>
            </w:r>
            <w:r w:rsidRPr="002D77ED">
              <w:tab/>
            </w:r>
          </w:p>
        </w:tc>
        <w:tc>
          <w:tcPr>
            <w:tcW w:w="2948" w:type="dxa"/>
          </w:tcPr>
          <w:p w:rsidR="002D77ED" w:rsidRDefault="002D77ED" w:rsidP="002D77ED">
            <w:r w:rsidRPr="002D77ED">
              <w:t>Электронная копия отчёта</w:t>
            </w:r>
          </w:p>
        </w:tc>
      </w:tr>
      <w:tr w:rsidR="002D77ED" w:rsidTr="002D77ED">
        <w:tc>
          <w:tcPr>
            <w:tcW w:w="924" w:type="dxa"/>
          </w:tcPr>
          <w:p w:rsidR="002D77ED" w:rsidRDefault="002D77ED" w:rsidP="002D77ED">
            <w:r>
              <w:t>1</w:t>
            </w:r>
          </w:p>
        </w:tc>
        <w:tc>
          <w:tcPr>
            <w:tcW w:w="3749" w:type="dxa"/>
          </w:tcPr>
          <w:p w:rsidR="002D77ED" w:rsidRDefault="002D77ED" w:rsidP="002D77ED">
            <w:r>
              <w:t>3099/06</w:t>
            </w:r>
          </w:p>
          <w:p w:rsidR="002D77ED" w:rsidRDefault="002D77ED" w:rsidP="002D77ED">
            <w:r>
              <w:t>от 29.03.2021</w:t>
            </w:r>
          </w:p>
        </w:tc>
        <w:tc>
          <w:tcPr>
            <w:tcW w:w="2835" w:type="dxa"/>
          </w:tcPr>
          <w:p w:rsidR="002D77ED" w:rsidRDefault="002D77ED" w:rsidP="002D77ED">
            <w:hyperlink r:id="rId7" w:history="1">
              <w:r w:rsidRPr="002D77ED">
                <w:rPr>
                  <w:rStyle w:val="a3"/>
                </w:rPr>
                <w:t>ПРЕДПИСАНИЕ Министерства образования и науки Кузбасса</w:t>
              </w:r>
            </w:hyperlink>
          </w:p>
        </w:tc>
        <w:tc>
          <w:tcPr>
            <w:tcW w:w="2948" w:type="dxa"/>
          </w:tcPr>
          <w:p w:rsidR="002D77ED" w:rsidRDefault="002D77ED" w:rsidP="002D77ED">
            <w:hyperlink r:id="rId8" w:history="1">
              <w:r w:rsidRPr="002D77ED">
                <w:rPr>
                  <w:rStyle w:val="a3"/>
                </w:rPr>
                <w:t>АКТ проверки Министерством образования и науки Кузбасса юридического лица</w:t>
              </w:r>
            </w:hyperlink>
          </w:p>
          <w:p w:rsidR="002D77ED" w:rsidRPr="002D77ED" w:rsidRDefault="002D77ED" w:rsidP="002D77ED"/>
          <w:p w:rsidR="002D77ED" w:rsidRPr="002D77ED" w:rsidRDefault="002D77ED" w:rsidP="002D77ED">
            <w:hyperlink r:id="rId9" w:history="1">
              <w:r w:rsidRPr="002D77ED">
                <w:rPr>
                  <w:rStyle w:val="a3"/>
                </w:rPr>
                <w:t>Отчет о результатах устранения нарушений</w:t>
              </w:r>
            </w:hyperlink>
          </w:p>
          <w:p w:rsidR="002D77ED" w:rsidRDefault="002D77ED" w:rsidP="002D77ED"/>
        </w:tc>
      </w:tr>
    </w:tbl>
    <w:p w:rsidR="002D77ED" w:rsidRPr="002D77ED" w:rsidRDefault="002D77ED" w:rsidP="002D77ED"/>
    <w:p w:rsidR="002D77ED" w:rsidRPr="002D77ED" w:rsidRDefault="002D77ED" w:rsidP="002D77ED">
      <w:pPr>
        <w:jc w:val="center"/>
        <w:rPr>
          <w:b/>
          <w:bCs/>
          <w:u w:val="single"/>
        </w:rPr>
      </w:pPr>
      <w:bookmarkStart w:id="0" w:name="_GoBack"/>
      <w:r w:rsidRPr="002D77ED">
        <w:rPr>
          <w:b/>
          <w:bCs/>
          <w:u w:val="single"/>
        </w:rPr>
        <w:t>ЛОКАЛЬНЫЕ НОРМАТИВНЫЕ АКТЫ</w:t>
      </w:r>
    </w:p>
    <w:bookmarkEnd w:id="0"/>
    <w:p w:rsidR="002D77ED" w:rsidRPr="002D77ED" w:rsidRDefault="002D77ED" w:rsidP="002D77ED">
      <w:r w:rsidRPr="002D77ED">
        <w:fldChar w:fldCharType="begin"/>
      </w:r>
      <w:r w:rsidRPr="002D77ED">
        <w:instrText xml:space="preserve"> HYPERLINK "https://ds117.edu42.ru/wp-content/uploads/sites/38/2022/05/Pravila-priema-2022.pdf" </w:instrText>
      </w:r>
      <w:r w:rsidRPr="002D77ED">
        <w:fldChar w:fldCharType="separate"/>
      </w:r>
      <w:r w:rsidRPr="002D77ED">
        <w:rPr>
          <w:rStyle w:val="a3"/>
        </w:rPr>
        <w:t>ПРАВИЛА приёма на обучение по об</w:t>
      </w:r>
      <w:r w:rsidRPr="002D77ED">
        <w:rPr>
          <w:rStyle w:val="a3"/>
        </w:rPr>
        <w:t>р</w:t>
      </w:r>
      <w:r w:rsidRPr="002D77ED">
        <w:rPr>
          <w:rStyle w:val="a3"/>
        </w:rPr>
        <w:t>азовательным программам МБ ДОУ «Детский сад № 117»</w:t>
      </w:r>
      <w:r w:rsidRPr="002D77ED">
        <w:fldChar w:fldCharType="end"/>
      </w:r>
    </w:p>
    <w:p w:rsidR="002D77ED" w:rsidRPr="002D77ED" w:rsidRDefault="002D77ED" w:rsidP="002D77ED">
      <w:hyperlink r:id="rId10" w:history="1">
        <w:r w:rsidRPr="002D77ED">
          <w:rPr>
            <w:rStyle w:val="a3"/>
          </w:rPr>
          <w:t xml:space="preserve">ПОЛОЖЕНИЕ о режиме организованной образовательной деятельности МБ ДОУ «Детский сад № </w:t>
        </w:r>
        <w:proofErr w:type="gramStart"/>
        <w:r w:rsidRPr="002D77ED">
          <w:rPr>
            <w:rStyle w:val="a3"/>
          </w:rPr>
          <w:t>117»  </w:t>
        </w:r>
        <w:proofErr w:type="gramEnd"/>
      </w:hyperlink>
    </w:p>
    <w:p w:rsidR="002D77ED" w:rsidRPr="002D77ED" w:rsidRDefault="002D77ED" w:rsidP="002D77ED">
      <w:pPr>
        <w:rPr>
          <w:b/>
          <w:bCs/>
        </w:rPr>
      </w:pPr>
      <w:r w:rsidRPr="002D77ED">
        <w:rPr>
          <w:b/>
          <w:bCs/>
        </w:rPr>
        <w:t>ДОКУМЕНТЫ О ФОРМАХ, ПЕРИОДИЧНОСТИ И ПОРЯДКЕ ТЕКУЩЕГО КОНТРОЛЯ УСПЕВАЕМОСТИ И ПРОМЕЖУТОЧНОЙ АТТЕСТАЦИИ ОБУЧАЮЩИХСЯ НЕ ПРЕДУСМОТРЕНЫ </w:t>
      </w:r>
      <w:hyperlink r:id="rId11" w:history="1">
        <w:r w:rsidRPr="002D77ED">
          <w:rPr>
            <w:rStyle w:val="a3"/>
            <w:b/>
            <w:bCs/>
          </w:rPr>
          <w:t>ch.-</w:t>
        </w:r>
        <w:proofErr w:type="gramStart"/>
        <w:r w:rsidRPr="002D77ED">
          <w:rPr>
            <w:rStyle w:val="a3"/>
            <w:b/>
            <w:bCs/>
          </w:rPr>
          <w:t>1.-</w:t>
        </w:r>
        <w:proofErr w:type="gramEnd"/>
        <w:r w:rsidRPr="002D77ED">
          <w:rPr>
            <w:rStyle w:val="a3"/>
            <w:b/>
            <w:bCs/>
          </w:rPr>
          <w:t>st.-58-273-FZ</w:t>
        </w:r>
      </w:hyperlink>
    </w:p>
    <w:p w:rsidR="002D77ED" w:rsidRPr="002D77ED" w:rsidRDefault="002D77ED" w:rsidP="002D77ED">
      <w:hyperlink r:id="rId12" w:history="1">
        <w:r w:rsidRPr="002D77ED">
          <w:rPr>
            <w:rStyle w:val="a3"/>
          </w:rPr>
          <w:t>ПОЛОЖЕНИЕ о порядке и основании перевода, отчисления и восстановления воспитанников МБ ДОУ «Детский сад № 117» </w:t>
        </w:r>
      </w:hyperlink>
    </w:p>
    <w:p w:rsidR="002D77ED" w:rsidRPr="002D77ED" w:rsidRDefault="002D77ED" w:rsidP="002D77ED">
      <w:hyperlink r:id="rId13" w:history="1">
        <w:r w:rsidRPr="002D77ED">
          <w:rPr>
            <w:rStyle w:val="a3"/>
          </w:rPr>
          <w:t>ПОЛОЖЕНИЕ о порядке оформления возникновения, приостановления и прекращения отношений между дошкольным образовательным учреждением «Детский сад №117» и родителями (законными представителями) воспитанников МБ ДОУ «Детский сад № 117» </w:t>
        </w:r>
      </w:hyperlink>
    </w:p>
    <w:p w:rsidR="002D77ED" w:rsidRPr="002D77ED" w:rsidRDefault="002D77ED" w:rsidP="002D77ED">
      <w:hyperlink r:id="rId14" w:history="1">
        <w:r w:rsidRPr="002D77ED">
          <w:rPr>
            <w:rStyle w:val="a3"/>
          </w:rPr>
          <w:t>ПОСТАНОВЛЕНИЕ об утверждении административного регламента предоставления муниципальной услуги «Приём на обучение по образовательным программам дошкольного образования»</w:t>
        </w:r>
      </w:hyperlink>
    </w:p>
    <w:p w:rsidR="002121C3" w:rsidRDefault="002121C3"/>
    <w:sectPr w:rsidR="002121C3" w:rsidSect="001B4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72"/>
    <w:rsid w:val="001B4272"/>
    <w:rsid w:val="002121C3"/>
    <w:rsid w:val="002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D9C6-0292-4E99-9D34-9B01A85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7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77ED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D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17.edu42.ru/wp-content/uploads/sites/38/2021/03/AKT-proverki-Ministerstvom-obrazovaniya-i-nauki-Kuzbassa-yur.litsa.pdf" TargetMode="External"/><Relationship Id="rId13" Type="http://schemas.openxmlformats.org/officeDocument/2006/relationships/hyperlink" Target="https://ds117.edu42.ru/wp-content/uploads/sites/38/2021/03/10-o-poryadke-oformleniya-vozniknoveniya-ETS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17.edu42.ru/wp-content/uploads/sites/38/2021/03/Predpisanie-29.03.2021.pdf" TargetMode="External"/><Relationship Id="rId12" Type="http://schemas.openxmlformats.org/officeDocument/2006/relationships/hyperlink" Target="https://ds117.edu42.ru/wp-content/uploads/sites/38/2021/03/09-Polozhenie-o-poryadke-i-osnovanii-perevoda-ETSP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117.edu42.ru/wp-content/uploads/sites/38/2022/04/Otchet-o-rezultatah-samoobsledovaniya-za-2021g-ETSP.pdf" TargetMode="External"/><Relationship Id="rId11" Type="http://schemas.openxmlformats.org/officeDocument/2006/relationships/hyperlink" Target="https://ds117.edu42.ru/wp-content/uploads/sites/38/2021/03/ch.-1.-st.-58-273-FZ.pdf" TargetMode="External"/><Relationship Id="rId5" Type="http://schemas.openxmlformats.org/officeDocument/2006/relationships/hyperlink" Target="https://ds117.edu42.ru/wp-content/uploads/sites/38/2021/03/05-pravila-vneutrennego-trudovogo-rasporyadka-ETSP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117.edu42.ru/wp-content/uploads/sites/38/2021/03/08-rezhim-zanyatij-ETSP.pdf" TargetMode="External"/><Relationship Id="rId4" Type="http://schemas.openxmlformats.org/officeDocument/2006/relationships/hyperlink" Target="https://ds117.edu42.ru/wp-content/uploads/sites/38/2021/03/04-pravila-vnutrennego-rasporyadka-vospitannikov-ETSP.pdf" TargetMode="External"/><Relationship Id="rId9" Type="http://schemas.openxmlformats.org/officeDocument/2006/relationships/hyperlink" Target="https://ds117.edu42.ru/wp-content/uploads/sites/38/2021/07/Otchet-o-rezultatah-ustraneniya-narushenij.pdf" TargetMode="External"/><Relationship Id="rId14" Type="http://schemas.openxmlformats.org/officeDocument/2006/relationships/hyperlink" Target="https://ds117.edu42.ru/wp-content/uploads/sites/38/2022/08/postanovlenie-151-ot-30.06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2022-09-12T03:36:00Z</dcterms:created>
  <dcterms:modified xsi:type="dcterms:W3CDTF">2022-09-12T03:44:00Z</dcterms:modified>
</cp:coreProperties>
</file>